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96661">
      <w:pPr>
        <w:spacing w:line="440" w:lineRule="exact"/>
        <w:jc w:val="center"/>
        <w:rPr>
          <w:rFonts w:ascii="方正小标宋简体" w:hAnsi="Times New Roman" w:eastAsia="方正小标宋简体" w:cs="Times New Roman"/>
          <w:sz w:val="36"/>
          <w:szCs w:val="36"/>
        </w:rPr>
      </w:pPr>
      <w:r>
        <w:rPr>
          <w:rFonts w:ascii="方正小标宋简体" w:hAnsi="Times New Roman" w:eastAsia="方正小标宋简体" w:cs="Times New Roman"/>
          <w:sz w:val="36"/>
          <w:szCs w:val="36"/>
        </w:rPr>
        <w:t>20</w:t>
      </w:r>
      <w:r>
        <w:rPr>
          <w:rFonts w:hint="eastAsia" w:ascii="方正小标宋简体" w:hAnsi="Times New Roman" w:eastAsia="方正小标宋简体" w:cs="Times New Roman"/>
          <w:sz w:val="36"/>
          <w:szCs w:val="36"/>
        </w:rPr>
        <w:t>2</w:t>
      </w:r>
      <w:r>
        <w:rPr>
          <w:rFonts w:hint="eastAsia" w:ascii="方正小标宋简体" w:hAnsi="Times New Roman" w:eastAsia="方正小标宋简体" w:cs="Times New Roman"/>
          <w:sz w:val="36"/>
          <w:szCs w:val="36"/>
          <w:lang w:val="en-US" w:eastAsia="zh-CN"/>
        </w:rPr>
        <w:t>6</w:t>
      </w:r>
      <w:bookmarkStart w:id="0" w:name="_GoBack"/>
      <w:bookmarkEnd w:id="0"/>
      <w:r>
        <w:rPr>
          <w:rFonts w:ascii="方正小标宋简体" w:hAnsi="Times New Roman" w:eastAsia="方正小标宋简体" w:cs="Times New Roman"/>
          <w:sz w:val="36"/>
          <w:szCs w:val="36"/>
        </w:rPr>
        <w:t>年</w:t>
      </w:r>
      <w:r>
        <w:rPr>
          <w:rFonts w:hint="eastAsia" w:ascii="方正小标宋简体" w:hAnsi="Times New Roman" w:eastAsia="方正小标宋简体" w:cs="Times New Roman"/>
          <w:sz w:val="36"/>
          <w:szCs w:val="36"/>
        </w:rPr>
        <w:t>奉贤区</w:t>
      </w:r>
      <w:r>
        <w:rPr>
          <w:rFonts w:ascii="方正小标宋简体" w:hAnsi="Times New Roman" w:eastAsia="方正小标宋简体" w:cs="Times New Roman"/>
          <w:sz w:val="36"/>
          <w:szCs w:val="36"/>
        </w:rPr>
        <w:t>工业强基项目可行性报告</w:t>
      </w:r>
    </w:p>
    <w:p w14:paraId="22C06325">
      <w:pPr>
        <w:spacing w:line="440" w:lineRule="exact"/>
        <w:jc w:val="center"/>
        <w:rPr>
          <w:rFonts w:cs="Times New Roman" w:asciiTheme="minorEastAsia" w:hAnsiTheme="minorEastAsia"/>
          <w:sz w:val="30"/>
          <w:szCs w:val="30"/>
        </w:rPr>
      </w:pPr>
      <w:r>
        <w:rPr>
          <w:rFonts w:hint="eastAsia" w:cs="Times New Roman" w:asciiTheme="minorEastAsia" w:hAnsiTheme="minorEastAsia"/>
          <w:sz w:val="30"/>
          <w:szCs w:val="30"/>
        </w:rPr>
        <w:t>******企业名称</w:t>
      </w:r>
    </w:p>
    <w:p w14:paraId="48E700CC">
      <w:pPr>
        <w:spacing w:line="440" w:lineRule="exact"/>
        <w:jc w:val="center"/>
        <w:rPr>
          <w:rFonts w:cs="Times New Roman" w:asciiTheme="minorEastAsia" w:hAnsiTheme="minorEastAsia"/>
          <w:b/>
          <w:sz w:val="30"/>
          <w:szCs w:val="30"/>
        </w:rPr>
      </w:pPr>
    </w:p>
    <w:p w14:paraId="0AEA6B8D">
      <w:pPr>
        <w:widowControl/>
        <w:spacing w:line="340" w:lineRule="exact"/>
        <w:ind w:firstLine="560" w:firstLineChars="200"/>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一、</w:t>
      </w:r>
      <w:r>
        <w:rPr>
          <w:rFonts w:ascii="黑体" w:hAnsi="黑体" w:eastAsia="黑体" w:cs="宋体"/>
          <w:color w:val="000000"/>
          <w:kern w:val="0"/>
          <w:sz w:val="28"/>
          <w:szCs w:val="28"/>
        </w:rPr>
        <w:t xml:space="preserve">项目提出的背景和必要性 </w:t>
      </w:r>
    </w:p>
    <w:p w14:paraId="66A06C9A">
      <w:pPr>
        <w:widowControl/>
        <w:tabs>
          <w:tab w:val="left" w:pos="720"/>
        </w:tabs>
        <w:spacing w:line="34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w:t>
      </w:r>
      <w:r>
        <w:rPr>
          <w:rFonts w:ascii="仿宋" w:hAnsi="仿宋" w:eastAsia="仿宋" w:cs="宋体"/>
          <w:color w:val="000000"/>
          <w:kern w:val="0"/>
          <w:sz w:val="28"/>
          <w:szCs w:val="28"/>
        </w:rPr>
        <w:t xml:space="preserve">国内外产业领域发展现状、技术、知识产权状况和发展趋势； </w:t>
      </w:r>
    </w:p>
    <w:p w14:paraId="61728B5C">
      <w:pPr>
        <w:widowControl/>
        <w:tabs>
          <w:tab w:val="left" w:pos="720"/>
        </w:tabs>
        <w:spacing w:line="34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r>
        <w:rPr>
          <w:rFonts w:ascii="仿宋" w:hAnsi="仿宋" w:eastAsia="仿宋" w:cs="宋体"/>
          <w:color w:val="000000"/>
          <w:kern w:val="0"/>
          <w:sz w:val="28"/>
          <w:szCs w:val="28"/>
        </w:rPr>
        <w:t xml:space="preserve">产品（业务）国内外市场分析（包括市场容量、主要竞争对手情况，产业发展前景）； </w:t>
      </w:r>
    </w:p>
    <w:p w14:paraId="0D68C6B7">
      <w:pPr>
        <w:widowControl/>
        <w:tabs>
          <w:tab w:val="left" w:pos="720"/>
        </w:tabs>
        <w:spacing w:line="34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w:t>
      </w:r>
      <w:r>
        <w:rPr>
          <w:rFonts w:ascii="仿宋" w:hAnsi="仿宋" w:eastAsia="仿宋" w:cs="宋体"/>
          <w:color w:val="000000"/>
          <w:kern w:val="0"/>
          <w:sz w:val="28"/>
          <w:szCs w:val="28"/>
        </w:rPr>
        <w:t xml:space="preserve">项目目的及提出的必要性，实现技术突破对产业发展的重要意义和作用； </w:t>
      </w:r>
    </w:p>
    <w:p w14:paraId="72F817D9">
      <w:pPr>
        <w:widowControl/>
        <w:spacing w:line="34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4.</w:t>
      </w:r>
      <w:r>
        <w:rPr>
          <w:rFonts w:ascii="仿宋" w:hAnsi="仿宋" w:eastAsia="仿宋" w:cs="宋体"/>
          <w:color w:val="000000"/>
          <w:kern w:val="0"/>
          <w:sz w:val="28"/>
          <w:szCs w:val="28"/>
        </w:rPr>
        <w:t>企业技术发展规划和中近期目标，项目预期的产业规模和市场前景。</w:t>
      </w:r>
    </w:p>
    <w:p w14:paraId="59106CEC">
      <w:pPr>
        <w:widowControl/>
        <w:spacing w:line="340" w:lineRule="exact"/>
        <w:ind w:firstLine="560" w:firstLineChars="200"/>
        <w:jc w:val="left"/>
        <w:rPr>
          <w:rFonts w:ascii="仿宋" w:hAnsi="仿宋" w:eastAsia="仿宋" w:cs="宋体"/>
          <w:color w:val="000000"/>
          <w:kern w:val="0"/>
          <w:sz w:val="28"/>
          <w:szCs w:val="28"/>
        </w:rPr>
      </w:pPr>
    </w:p>
    <w:p w14:paraId="1C5AA5CE">
      <w:pPr>
        <w:widowControl/>
        <w:spacing w:line="340" w:lineRule="exact"/>
        <w:ind w:firstLine="560" w:firstLineChars="200"/>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二、</w:t>
      </w:r>
      <w:r>
        <w:rPr>
          <w:rFonts w:ascii="黑体" w:hAnsi="黑体" w:eastAsia="黑体" w:cs="宋体"/>
          <w:color w:val="000000"/>
          <w:kern w:val="0"/>
          <w:sz w:val="28"/>
          <w:szCs w:val="28"/>
        </w:rPr>
        <w:t>项目实施的主要内容和创新特色</w:t>
      </w:r>
    </w:p>
    <w:p w14:paraId="26E448E4">
      <w:pPr>
        <w:widowControl/>
        <w:tabs>
          <w:tab w:val="left" w:pos="720"/>
        </w:tabs>
        <w:spacing w:line="34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w:t>
      </w:r>
      <w:r>
        <w:rPr>
          <w:rFonts w:ascii="仿宋" w:hAnsi="仿宋" w:eastAsia="仿宋" w:cs="宋体"/>
          <w:color w:val="000000"/>
          <w:kern w:val="0"/>
          <w:sz w:val="28"/>
          <w:szCs w:val="28"/>
        </w:rPr>
        <w:t xml:space="preserve">项目技术研发内容和创新特色（包括产品和工艺）、技术路线或平台建设方案、解决主要问题、突破关键技术、创新点及竞争优势）； </w:t>
      </w:r>
    </w:p>
    <w:p w14:paraId="48A53041">
      <w:pPr>
        <w:widowControl/>
        <w:tabs>
          <w:tab w:val="left" w:pos="720"/>
        </w:tabs>
        <w:spacing w:line="34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r>
        <w:rPr>
          <w:rFonts w:ascii="仿宋" w:hAnsi="仿宋" w:eastAsia="仿宋" w:cs="宋体"/>
          <w:color w:val="000000"/>
          <w:kern w:val="0"/>
          <w:sz w:val="28"/>
          <w:szCs w:val="28"/>
        </w:rPr>
        <w:t xml:space="preserve">项目研发环境、中试环境、测试环境、配套条件等建设内容； </w:t>
      </w:r>
    </w:p>
    <w:p w14:paraId="0ED73487">
      <w:pPr>
        <w:widowControl/>
        <w:tabs>
          <w:tab w:val="left" w:pos="720"/>
        </w:tabs>
        <w:spacing w:line="34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w:t>
      </w:r>
      <w:r>
        <w:rPr>
          <w:rFonts w:ascii="仿宋" w:hAnsi="仿宋" w:eastAsia="仿宋" w:cs="宋体"/>
          <w:color w:val="000000"/>
          <w:kern w:val="0"/>
          <w:sz w:val="28"/>
          <w:szCs w:val="28"/>
        </w:rPr>
        <w:t xml:space="preserve">联合申报项目须具体阐述牵头单位及各参与单位的工作分工内容和职责义务，并附相关合作协议或合同。 </w:t>
      </w:r>
    </w:p>
    <w:p w14:paraId="1649E1B5">
      <w:pPr>
        <w:widowControl/>
        <w:tabs>
          <w:tab w:val="left" w:pos="720"/>
        </w:tabs>
        <w:spacing w:line="340" w:lineRule="exact"/>
        <w:ind w:firstLine="560" w:firstLineChars="200"/>
        <w:jc w:val="left"/>
        <w:rPr>
          <w:rFonts w:ascii="仿宋" w:hAnsi="仿宋" w:eastAsia="仿宋" w:cs="宋体"/>
          <w:color w:val="000000"/>
          <w:kern w:val="0"/>
          <w:sz w:val="28"/>
          <w:szCs w:val="28"/>
        </w:rPr>
      </w:pPr>
    </w:p>
    <w:p w14:paraId="54B0A9AD">
      <w:pPr>
        <w:widowControl/>
        <w:spacing w:line="340" w:lineRule="exact"/>
        <w:ind w:firstLine="560" w:firstLineChars="200"/>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三、</w:t>
      </w:r>
      <w:r>
        <w:rPr>
          <w:rFonts w:ascii="黑体" w:hAnsi="黑体" w:eastAsia="黑体" w:cs="宋体"/>
          <w:color w:val="000000"/>
          <w:kern w:val="0"/>
          <w:sz w:val="28"/>
          <w:szCs w:val="28"/>
        </w:rPr>
        <w:t xml:space="preserve">项目实施的基础条件 </w:t>
      </w:r>
    </w:p>
    <w:p w14:paraId="4B154FAC">
      <w:pPr>
        <w:widowControl/>
        <w:spacing w:line="34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w:t>
      </w:r>
      <w:r>
        <w:rPr>
          <w:rFonts w:ascii="仿宋" w:hAnsi="仿宋" w:eastAsia="仿宋" w:cs="宋体"/>
          <w:color w:val="000000"/>
          <w:kern w:val="0"/>
          <w:sz w:val="28"/>
          <w:szCs w:val="28"/>
        </w:rPr>
        <w:t xml:space="preserve">项目单位生产和经营的管理状况（单位所有制性质、单位组织架构、企业主营业务涉及的行业领域及在行业中地位、总资产、主导产品及市场占有率、近三年来的销售收入、利润、税金、固定资产、资产负债率、银行信用等）；简述项目单位具有的相关行业资质及产品（技术）获国家级/省部级奖项情况、取得社会效益； </w:t>
      </w:r>
    </w:p>
    <w:p w14:paraId="1BECA691">
      <w:pPr>
        <w:widowControl/>
        <w:spacing w:line="34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r>
        <w:rPr>
          <w:rFonts w:ascii="仿宋" w:hAnsi="仿宋" w:eastAsia="仿宋" w:cs="宋体"/>
          <w:color w:val="000000"/>
          <w:kern w:val="0"/>
          <w:sz w:val="28"/>
          <w:szCs w:val="28"/>
        </w:rPr>
        <w:t xml:space="preserve">项目技术基础、技术来源、知识产权情况、技术与工艺成熟度、技术水平、已完成的研究开发或中试情况等； </w:t>
      </w:r>
    </w:p>
    <w:p w14:paraId="463DD9C3">
      <w:pPr>
        <w:widowControl/>
        <w:spacing w:line="34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w:t>
      </w:r>
      <w:r>
        <w:rPr>
          <w:rFonts w:ascii="仿宋" w:hAnsi="仿宋" w:eastAsia="仿宋" w:cs="宋体"/>
          <w:color w:val="000000"/>
          <w:kern w:val="0"/>
          <w:sz w:val="28"/>
          <w:szCs w:val="28"/>
        </w:rPr>
        <w:t xml:space="preserve">简述项目单位设施设备的优势及特色，项目基础设施建设及规划、工艺装备水平、实施场地、规划、环境保护落实情况、项目水，电，气，通讯，交通等配套条件落实情况； </w:t>
      </w:r>
    </w:p>
    <w:p w14:paraId="2B1AD957">
      <w:pPr>
        <w:widowControl/>
        <w:spacing w:line="34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4、</w:t>
      </w:r>
      <w:r>
        <w:rPr>
          <w:rFonts w:ascii="仿宋" w:hAnsi="仿宋" w:eastAsia="仿宋" w:cs="宋体"/>
          <w:color w:val="000000"/>
          <w:kern w:val="0"/>
          <w:sz w:val="28"/>
          <w:szCs w:val="28"/>
        </w:rPr>
        <w:t xml:space="preserve">承担项目的主要领军人物和核心团队的情况（简历和主要成就）； </w:t>
      </w:r>
    </w:p>
    <w:p w14:paraId="65B98BBA">
      <w:pPr>
        <w:widowControl/>
        <w:spacing w:line="34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5、</w:t>
      </w:r>
      <w:r>
        <w:rPr>
          <w:rFonts w:ascii="仿宋" w:hAnsi="仿宋" w:eastAsia="仿宋" w:cs="宋体"/>
          <w:color w:val="000000"/>
          <w:kern w:val="0"/>
          <w:sz w:val="28"/>
          <w:szCs w:val="28"/>
        </w:rPr>
        <w:t>项目主要股东方及合作单位（如有）的概况（单位所有制性质、经营状况、项目核心人员及团队情况、产业技术能力等）。</w:t>
      </w:r>
    </w:p>
    <w:p w14:paraId="06C2036A">
      <w:pPr>
        <w:widowControl/>
        <w:spacing w:line="340" w:lineRule="exact"/>
        <w:ind w:firstLine="560" w:firstLineChars="200"/>
        <w:jc w:val="left"/>
        <w:rPr>
          <w:rFonts w:ascii="仿宋" w:hAnsi="仿宋" w:eastAsia="仿宋" w:cs="宋体"/>
          <w:color w:val="000000"/>
          <w:kern w:val="0"/>
          <w:sz w:val="28"/>
          <w:szCs w:val="28"/>
        </w:rPr>
      </w:pPr>
    </w:p>
    <w:p w14:paraId="2A211F2A">
      <w:pPr>
        <w:widowControl/>
        <w:spacing w:line="340" w:lineRule="exact"/>
        <w:ind w:firstLine="560" w:firstLineChars="200"/>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四、</w:t>
      </w:r>
      <w:r>
        <w:rPr>
          <w:rFonts w:ascii="黑体" w:hAnsi="黑体" w:eastAsia="黑体" w:cs="宋体"/>
          <w:color w:val="000000"/>
          <w:kern w:val="0"/>
          <w:sz w:val="28"/>
          <w:szCs w:val="28"/>
        </w:rPr>
        <w:t xml:space="preserve">项目的计划进度和考核指标 </w:t>
      </w:r>
    </w:p>
    <w:p w14:paraId="76C93DD8">
      <w:pPr>
        <w:spacing w:line="38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w:t>
      </w:r>
      <w:r>
        <w:rPr>
          <w:rFonts w:ascii="仿宋" w:hAnsi="仿宋" w:eastAsia="仿宋" w:cs="宋体"/>
          <w:color w:val="000000"/>
          <w:kern w:val="0"/>
          <w:sz w:val="28"/>
          <w:szCs w:val="28"/>
        </w:rPr>
        <w:t xml:space="preserve">项目的阶段目标和时间节点安排； </w:t>
      </w:r>
    </w:p>
    <w:p w14:paraId="42AAA107">
      <w:pPr>
        <w:widowControl/>
        <w:spacing w:line="34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r>
        <w:rPr>
          <w:rFonts w:ascii="仿宋" w:hAnsi="仿宋" w:eastAsia="仿宋" w:cs="宋体"/>
          <w:color w:val="000000"/>
          <w:kern w:val="0"/>
          <w:sz w:val="28"/>
          <w:szCs w:val="28"/>
        </w:rPr>
        <w:t xml:space="preserve"> 项目的考核指标（具体指项目执行期结束时，达到的科技攻关目标、产品主要技术指标和特性、新形成的生产能力、实现的经济效益（销售收入或示范应用情况等）和社会效益、取得的知识产权和新产品等）。</w:t>
      </w:r>
    </w:p>
    <w:p w14:paraId="1E50A863">
      <w:pPr>
        <w:widowControl/>
        <w:spacing w:line="340" w:lineRule="exact"/>
        <w:ind w:firstLine="560" w:firstLineChars="200"/>
        <w:jc w:val="left"/>
        <w:rPr>
          <w:rFonts w:ascii="仿宋" w:hAnsi="仿宋" w:eastAsia="仿宋" w:cs="宋体"/>
          <w:color w:val="000000"/>
          <w:kern w:val="0"/>
          <w:sz w:val="28"/>
          <w:szCs w:val="28"/>
        </w:rPr>
      </w:pPr>
    </w:p>
    <w:p w14:paraId="0BE7AC68">
      <w:pPr>
        <w:widowControl/>
        <w:spacing w:line="340" w:lineRule="exact"/>
        <w:ind w:firstLine="560" w:firstLineChars="200"/>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五、</w:t>
      </w:r>
      <w:r>
        <w:rPr>
          <w:rFonts w:ascii="黑体" w:hAnsi="黑体" w:eastAsia="黑体" w:cs="宋体"/>
          <w:color w:val="000000"/>
          <w:kern w:val="0"/>
          <w:sz w:val="28"/>
          <w:szCs w:val="28"/>
        </w:rPr>
        <w:t xml:space="preserve">项目投资估算和资金来源 </w:t>
      </w:r>
    </w:p>
    <w:p w14:paraId="6BA39348">
      <w:pPr>
        <w:widowControl/>
        <w:spacing w:line="34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w:t>
      </w:r>
      <w:r>
        <w:rPr>
          <w:rFonts w:ascii="仿宋" w:hAnsi="仿宋" w:eastAsia="仿宋" w:cs="宋体"/>
          <w:color w:val="000000"/>
          <w:kern w:val="0"/>
          <w:sz w:val="28"/>
          <w:szCs w:val="28"/>
        </w:rPr>
        <w:t xml:space="preserve">资金总概算（预算编制要求） ： </w:t>
      </w:r>
    </w:p>
    <w:p w14:paraId="36C96D9B">
      <w:pPr>
        <w:widowControl/>
        <w:spacing w:line="340" w:lineRule="exact"/>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（1）固定资产投资： </w:t>
      </w:r>
    </w:p>
    <w:p w14:paraId="6641CA89">
      <w:pPr>
        <w:widowControl/>
        <w:spacing w:line="340" w:lineRule="exact"/>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研发或中试配套设施建设与改造：指与项目实施内容相关的研发或中试配套设施的建设与改造。核算涉及项目新产品研发及试生产的实验室及厂房建设与改造支出，需说明改造面积、改造内容、估算依据等； </w:t>
      </w:r>
    </w:p>
    <w:p w14:paraId="7EA1C9A6">
      <w:pPr>
        <w:widowControl/>
        <w:spacing w:line="340" w:lineRule="exact"/>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（2）无形资产投资：</w:t>
      </w:r>
    </w:p>
    <w:p w14:paraId="5E340A51">
      <w:pPr>
        <w:widowControl/>
        <w:spacing w:line="340" w:lineRule="exact"/>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软件及引进技术购置：包括软件购置和引进技术费。核算涉及项目研发所需软件购置费用和涉及项目研发所需引入技术购置费用。</w:t>
      </w:r>
      <w:r>
        <w:rPr>
          <w:rFonts w:ascii="仿宋" w:hAnsi="仿宋" w:eastAsia="仿宋" w:cs="宋体"/>
          <w:color w:val="000000"/>
          <w:kern w:val="0"/>
          <w:sz w:val="28"/>
          <w:szCs w:val="28"/>
        </w:rPr>
        <w:br w:type="textWrapping"/>
      </w:r>
      <w:r>
        <w:rPr>
          <w:rFonts w:hint="eastAsia" w:ascii="仿宋" w:hAnsi="仿宋" w:eastAsia="仿宋" w:cs="宋体"/>
          <w:color w:val="000000"/>
          <w:kern w:val="0"/>
          <w:sz w:val="28"/>
          <w:szCs w:val="28"/>
        </w:rPr>
        <w:t xml:space="preserve">    </w:t>
      </w:r>
      <w:r>
        <w:rPr>
          <w:rFonts w:ascii="仿宋" w:hAnsi="仿宋" w:eastAsia="仿宋" w:cs="宋体"/>
          <w:color w:val="000000"/>
          <w:kern w:val="0"/>
          <w:sz w:val="28"/>
          <w:szCs w:val="28"/>
        </w:rPr>
        <w:t>（3）研发投入：</w:t>
      </w:r>
    </w:p>
    <w:p w14:paraId="58BC3BB3">
      <w:pPr>
        <w:widowControl/>
        <w:spacing w:line="340" w:lineRule="exact"/>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研发或设计费：包括研发人员费用和研发设备折旧。核算与研发项目相关研发人员的工资、奖金、津贴、五险一金，需明确人员明细、岗位、专业、薪酬标准等，同时说明计量和分摊方式；核算与研发项目相关的研发设备折旧费用，需提供研发设备明细、原值、折旧等要素，同时说明计量和分摊方式；</w:t>
      </w:r>
    </w:p>
    <w:p w14:paraId="1E3CD194">
      <w:pPr>
        <w:widowControl/>
        <w:spacing w:line="340" w:lineRule="exact"/>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材料费：包括新产品试制原材料和样品或样机用原材料。核算与项目研发相关所消耗的材料费用；核算与项目研发相关所消耗的材料费用；</w:t>
      </w:r>
    </w:p>
    <w:p w14:paraId="021995E4">
      <w:pPr>
        <w:widowControl/>
        <w:spacing w:line="340" w:lineRule="exact"/>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燃料及动力费：包括试制用燃料费和试制用水电费。核算项目所耗用的气等费用，需说明估算依据和数量测算依据，同时明确计量、分摊方式；核算项目所耗用的水、电等费用，需说明估算依据和数量测算依据，同时明确计量、分摊方式；</w:t>
      </w:r>
    </w:p>
    <w:p w14:paraId="5BE4D2EE">
      <w:pPr>
        <w:widowControl/>
        <w:spacing w:line="340" w:lineRule="exact"/>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测试化验及加工费：包括测试化验费和委托外部加工费。核算与项目研发所需要的测试、化验费用，需明确测试及化验内容和估算方式（注：独立第三方测试及化验）；核算与项目研发所需要的产品加工费用，需明确加工内容和估算方式； </w:t>
      </w:r>
    </w:p>
    <w:p w14:paraId="2AED8885">
      <w:pPr>
        <w:widowControl/>
        <w:spacing w:line="340" w:lineRule="exact"/>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会务费及差旅费：核算由项目参与人员参加的与项目相关的外出调研、研讨、信息交流等会务费和差旅费；</w:t>
      </w:r>
    </w:p>
    <w:p w14:paraId="0F9FA6D1">
      <w:pPr>
        <w:widowControl/>
        <w:spacing w:line="340" w:lineRule="exact"/>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协作研究费：核算与项目相关，委托独立第三方完成的研究内容所发生的费用，需基本明确协作研究内容和单位及估算依据； </w:t>
      </w:r>
    </w:p>
    <w:p w14:paraId="7DDDD3C0">
      <w:pPr>
        <w:widowControl/>
        <w:spacing w:line="340" w:lineRule="exact"/>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资料、印刷、知识产权事务费：核算论文费用、核算项目研发完成涉及各项专利的申请、成果转化等发生的费用。</w:t>
      </w:r>
    </w:p>
    <w:p w14:paraId="0D897CEE">
      <w:pPr>
        <w:widowControl/>
        <w:spacing w:line="340" w:lineRule="exact"/>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（4）不可预见费：</w:t>
      </w:r>
    </w:p>
    <w:p w14:paraId="427B2C77">
      <w:pPr>
        <w:widowControl/>
        <w:spacing w:line="340" w:lineRule="exact"/>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按照项目预算的编制要求，预计的项目预备费，一般控制在上述预算项目合计的2.5%—5%，需要描述大致说明是设备购置的价格因素以及人工因素；</w:t>
      </w:r>
    </w:p>
    <w:p w14:paraId="7CFA283D">
      <w:pPr>
        <w:widowControl/>
        <w:tabs>
          <w:tab w:val="left" w:pos="720"/>
        </w:tabs>
        <w:spacing w:line="34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r>
        <w:rPr>
          <w:rFonts w:ascii="仿宋" w:hAnsi="仿宋" w:eastAsia="仿宋" w:cs="宋体"/>
          <w:color w:val="000000"/>
          <w:kern w:val="0"/>
          <w:sz w:val="28"/>
          <w:szCs w:val="28"/>
        </w:rPr>
        <w:t xml:space="preserve">项目资金投入的年度使用计划； </w:t>
      </w:r>
    </w:p>
    <w:p w14:paraId="4DEF4CBA">
      <w:pPr>
        <w:widowControl/>
        <w:spacing w:line="34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w:t>
      </w:r>
      <w:r>
        <w:rPr>
          <w:rFonts w:ascii="仿宋" w:hAnsi="仿宋" w:eastAsia="仿宋" w:cs="宋体"/>
          <w:color w:val="000000"/>
          <w:kern w:val="0"/>
          <w:sz w:val="28"/>
          <w:szCs w:val="28"/>
        </w:rPr>
        <w:t>拟申请资助设想：拟申请资助金额、用途和年度用款计划。</w:t>
      </w:r>
    </w:p>
    <w:p w14:paraId="62AC1E73">
      <w:pPr>
        <w:widowControl/>
        <w:spacing w:line="340" w:lineRule="exact"/>
        <w:ind w:firstLine="560" w:firstLineChars="200"/>
        <w:jc w:val="left"/>
        <w:rPr>
          <w:rFonts w:ascii="仿宋" w:hAnsi="仿宋" w:eastAsia="仿宋" w:cs="宋体"/>
          <w:color w:val="000000"/>
          <w:kern w:val="0"/>
          <w:sz w:val="28"/>
          <w:szCs w:val="28"/>
        </w:rPr>
      </w:pPr>
    </w:p>
    <w:p w14:paraId="71EB2338">
      <w:pPr>
        <w:widowControl/>
        <w:spacing w:line="340" w:lineRule="exact"/>
        <w:ind w:firstLine="560" w:firstLineChars="200"/>
        <w:jc w:val="left"/>
        <w:rPr>
          <w:rFonts w:ascii="黑体" w:hAnsi="黑体" w:eastAsia="黑体" w:cs="宋体"/>
          <w:color w:val="000000"/>
          <w:kern w:val="0"/>
          <w:sz w:val="28"/>
          <w:szCs w:val="28"/>
        </w:rPr>
      </w:pPr>
      <w:r>
        <w:rPr>
          <w:rFonts w:ascii="黑体" w:hAnsi="黑体" w:eastAsia="黑体" w:cs="宋体"/>
          <w:color w:val="000000"/>
          <w:kern w:val="0"/>
          <w:sz w:val="28"/>
          <w:szCs w:val="28"/>
        </w:rPr>
        <w:t>六</w:t>
      </w:r>
      <w:r>
        <w:rPr>
          <w:rFonts w:hint="eastAsia" w:ascii="黑体" w:hAnsi="黑体" w:eastAsia="黑体" w:cs="宋体"/>
          <w:color w:val="000000"/>
          <w:kern w:val="0"/>
          <w:sz w:val="28"/>
          <w:szCs w:val="28"/>
        </w:rPr>
        <w:t>、</w:t>
      </w:r>
      <w:r>
        <w:rPr>
          <w:rFonts w:ascii="黑体" w:hAnsi="黑体" w:eastAsia="黑体" w:cs="宋体"/>
          <w:color w:val="000000"/>
          <w:kern w:val="0"/>
          <w:sz w:val="28"/>
          <w:szCs w:val="28"/>
        </w:rPr>
        <w:t>项目财务、经济效益和社会效益分析</w:t>
      </w:r>
    </w:p>
    <w:p w14:paraId="6756D0B1">
      <w:pPr>
        <w:widowControl/>
        <w:tabs>
          <w:tab w:val="left" w:pos="720"/>
        </w:tabs>
        <w:spacing w:line="34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w:t>
      </w:r>
      <w:r>
        <w:rPr>
          <w:rFonts w:ascii="仿宋" w:hAnsi="仿宋" w:eastAsia="仿宋" w:cs="宋体"/>
          <w:color w:val="000000"/>
          <w:kern w:val="0"/>
          <w:sz w:val="28"/>
          <w:szCs w:val="28"/>
        </w:rPr>
        <w:t xml:space="preserve">收入、成本和费用测算：项目盈利（或服务）模式、项目产品（服务）售价及销售收入、项目产品（服务及运行）成本测算； </w:t>
      </w:r>
    </w:p>
    <w:p w14:paraId="20E52E69">
      <w:pPr>
        <w:widowControl/>
        <w:tabs>
          <w:tab w:val="left" w:pos="720"/>
        </w:tabs>
        <w:spacing w:line="34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r>
        <w:rPr>
          <w:rFonts w:ascii="仿宋" w:hAnsi="仿宋" w:eastAsia="仿宋" w:cs="宋体"/>
          <w:color w:val="000000"/>
          <w:kern w:val="0"/>
          <w:sz w:val="28"/>
          <w:szCs w:val="28"/>
        </w:rPr>
        <w:t xml:space="preserve">项目财务效益：项目建设经营期各年度：和累计各项经济指标，包括：销售收入、利润、财务内部收益率、投资利润率、投资回收期、贷款偿还期等； </w:t>
      </w:r>
    </w:p>
    <w:p w14:paraId="400B4DD7">
      <w:pPr>
        <w:widowControl/>
        <w:tabs>
          <w:tab w:val="left" w:pos="720"/>
        </w:tabs>
        <w:spacing w:line="34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w:t>
      </w:r>
      <w:r>
        <w:rPr>
          <w:rFonts w:ascii="仿宋" w:hAnsi="仿宋" w:eastAsia="仿宋" w:cs="宋体"/>
          <w:color w:val="000000"/>
          <w:kern w:val="0"/>
          <w:sz w:val="28"/>
          <w:szCs w:val="28"/>
        </w:rPr>
        <w:t xml:space="preserve">项目实施后的社会效益分析。 </w:t>
      </w:r>
    </w:p>
    <w:p w14:paraId="0B2045E8">
      <w:pPr>
        <w:widowControl/>
        <w:tabs>
          <w:tab w:val="left" w:pos="720"/>
        </w:tabs>
        <w:spacing w:line="340" w:lineRule="exact"/>
        <w:ind w:firstLine="560" w:firstLineChars="200"/>
        <w:jc w:val="left"/>
        <w:rPr>
          <w:rFonts w:ascii="仿宋" w:hAnsi="仿宋" w:eastAsia="仿宋" w:cs="宋体"/>
          <w:color w:val="000000"/>
          <w:kern w:val="0"/>
          <w:sz w:val="28"/>
          <w:szCs w:val="28"/>
        </w:rPr>
      </w:pPr>
    </w:p>
    <w:p w14:paraId="74DF30F8">
      <w:pPr>
        <w:widowControl/>
        <w:spacing w:line="340" w:lineRule="exact"/>
        <w:ind w:firstLine="560" w:firstLineChars="200"/>
        <w:jc w:val="left"/>
        <w:rPr>
          <w:rFonts w:ascii="黑体" w:hAnsi="黑体" w:eastAsia="黑体" w:cs="宋体"/>
          <w:color w:val="000000"/>
          <w:kern w:val="0"/>
          <w:sz w:val="28"/>
          <w:szCs w:val="28"/>
        </w:rPr>
      </w:pPr>
      <w:r>
        <w:rPr>
          <w:rFonts w:ascii="黑体" w:hAnsi="黑体" w:eastAsia="黑体" w:cs="宋体"/>
          <w:color w:val="000000"/>
          <w:kern w:val="0"/>
          <w:sz w:val="28"/>
          <w:szCs w:val="28"/>
        </w:rPr>
        <w:t>七</w:t>
      </w:r>
      <w:r>
        <w:rPr>
          <w:rFonts w:hint="eastAsia" w:ascii="黑体" w:hAnsi="黑体" w:eastAsia="黑体" w:cs="宋体"/>
          <w:color w:val="000000"/>
          <w:kern w:val="0"/>
          <w:sz w:val="28"/>
          <w:szCs w:val="28"/>
        </w:rPr>
        <w:t>、</w:t>
      </w:r>
      <w:r>
        <w:rPr>
          <w:rFonts w:ascii="黑体" w:hAnsi="黑体" w:eastAsia="黑体" w:cs="宋体"/>
          <w:color w:val="000000"/>
          <w:kern w:val="0"/>
          <w:sz w:val="28"/>
          <w:szCs w:val="28"/>
        </w:rPr>
        <w:t xml:space="preserve">项目风险、环保等因素分析和应对的措施 </w:t>
      </w:r>
    </w:p>
    <w:p w14:paraId="26ADAAE9">
      <w:pPr>
        <w:widowControl/>
        <w:tabs>
          <w:tab w:val="left" w:pos="720"/>
        </w:tabs>
        <w:spacing w:line="34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w:t>
      </w:r>
      <w:r>
        <w:rPr>
          <w:rFonts w:ascii="仿宋" w:hAnsi="仿宋" w:eastAsia="仿宋" w:cs="宋体"/>
          <w:color w:val="000000"/>
          <w:kern w:val="0"/>
          <w:sz w:val="28"/>
          <w:szCs w:val="28"/>
        </w:rPr>
        <w:t xml:space="preserve">技术、市场竞争、生产和经营等风险分析； </w:t>
      </w:r>
    </w:p>
    <w:p w14:paraId="177C9D07">
      <w:pPr>
        <w:widowControl/>
        <w:tabs>
          <w:tab w:val="left" w:pos="720"/>
        </w:tabs>
        <w:spacing w:line="34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r>
        <w:rPr>
          <w:rFonts w:ascii="仿宋" w:hAnsi="仿宋" w:eastAsia="仿宋" w:cs="宋体"/>
          <w:color w:val="000000"/>
          <w:kern w:val="0"/>
          <w:sz w:val="28"/>
          <w:szCs w:val="28"/>
        </w:rPr>
        <w:t xml:space="preserve">项目对环境影响的程度及资源综合利用情况。 </w:t>
      </w:r>
    </w:p>
    <w:p w14:paraId="61D146F5">
      <w:pPr>
        <w:widowControl/>
        <w:tabs>
          <w:tab w:val="left" w:pos="720"/>
        </w:tabs>
        <w:spacing w:line="340" w:lineRule="exact"/>
        <w:ind w:firstLine="560" w:firstLineChars="200"/>
        <w:jc w:val="left"/>
        <w:rPr>
          <w:rFonts w:ascii="仿宋" w:hAnsi="仿宋" w:eastAsia="仿宋" w:cs="宋体"/>
          <w:color w:val="000000"/>
          <w:kern w:val="0"/>
          <w:sz w:val="28"/>
          <w:szCs w:val="28"/>
        </w:rPr>
      </w:pPr>
    </w:p>
    <w:p w14:paraId="29443C63">
      <w:pPr>
        <w:widowControl/>
        <w:spacing w:line="340" w:lineRule="exact"/>
        <w:ind w:firstLine="560" w:firstLineChars="200"/>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八、</w:t>
      </w:r>
      <w:r>
        <w:rPr>
          <w:rFonts w:ascii="黑体" w:hAnsi="黑体" w:eastAsia="黑体" w:cs="宋体"/>
          <w:color w:val="000000"/>
          <w:kern w:val="0"/>
          <w:sz w:val="28"/>
          <w:szCs w:val="28"/>
        </w:rPr>
        <w:t xml:space="preserve">合作单位意见 </w:t>
      </w:r>
    </w:p>
    <w:p w14:paraId="2523D1F9">
      <w:pPr>
        <w:widowControl/>
        <w:spacing w:line="34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w:t>
      </w:r>
      <w:r>
        <w:rPr>
          <w:rFonts w:ascii="仿宋" w:hAnsi="仿宋" w:eastAsia="仿宋" w:cs="宋体"/>
          <w:color w:val="000000"/>
          <w:kern w:val="0"/>
          <w:sz w:val="28"/>
          <w:szCs w:val="28"/>
        </w:rPr>
        <w:t xml:space="preserve">合作单位分工、资金投入及分配情况 </w:t>
      </w:r>
    </w:p>
    <w:p w14:paraId="3A2A9730">
      <w:pPr>
        <w:widowControl/>
        <w:spacing w:line="340" w:lineRule="exact"/>
        <w:ind w:firstLine="560" w:firstLineChars="200"/>
        <w:jc w:val="left"/>
        <w:rPr>
          <w:rFonts w:ascii="仿宋" w:hAnsi="仿宋" w:eastAsia="仿宋" w:cs="宋体"/>
          <w:color w:val="000000"/>
          <w:kern w:val="0"/>
          <w:sz w:val="28"/>
          <w:szCs w:val="28"/>
        </w:rPr>
      </w:pPr>
    </w:p>
    <w:p w14:paraId="0926734D">
      <w:pPr>
        <w:widowControl/>
        <w:spacing w:line="340" w:lineRule="exact"/>
        <w:ind w:firstLine="560" w:firstLineChars="200"/>
        <w:jc w:val="left"/>
        <w:rPr>
          <w:rFonts w:ascii="黑体" w:hAnsi="黑体" w:eastAsia="黑体" w:cs="宋体"/>
          <w:color w:val="000000"/>
          <w:kern w:val="0"/>
          <w:sz w:val="28"/>
          <w:szCs w:val="28"/>
        </w:rPr>
      </w:pPr>
      <w:r>
        <w:rPr>
          <w:rFonts w:ascii="黑体" w:hAnsi="黑体" w:eastAsia="黑体" w:cs="宋体"/>
          <w:color w:val="000000"/>
          <w:kern w:val="0"/>
          <w:sz w:val="28"/>
          <w:szCs w:val="28"/>
        </w:rPr>
        <w:t>九</w:t>
      </w:r>
      <w:r>
        <w:rPr>
          <w:rFonts w:hint="eastAsia" w:ascii="黑体" w:hAnsi="黑体" w:eastAsia="黑体" w:cs="宋体"/>
          <w:color w:val="000000"/>
          <w:kern w:val="0"/>
          <w:sz w:val="28"/>
          <w:szCs w:val="28"/>
        </w:rPr>
        <w:t>、</w:t>
      </w:r>
      <w:r>
        <w:rPr>
          <w:rFonts w:ascii="黑体" w:hAnsi="黑体" w:eastAsia="黑体" w:cs="宋体"/>
          <w:color w:val="000000"/>
          <w:kern w:val="0"/>
          <w:sz w:val="28"/>
          <w:szCs w:val="28"/>
        </w:rPr>
        <w:t>获得或正在申请国家和地方资助的情况</w:t>
      </w:r>
    </w:p>
    <w:p w14:paraId="71462747">
      <w:pPr>
        <w:widowControl/>
        <w:spacing w:line="340" w:lineRule="exact"/>
        <w:ind w:firstLine="560" w:firstLineChars="200"/>
        <w:jc w:val="left"/>
        <w:rPr>
          <w:rFonts w:ascii="黑体" w:hAnsi="黑体" w:eastAsia="黑体" w:cs="宋体"/>
          <w:color w:val="000000"/>
          <w:kern w:val="0"/>
          <w:sz w:val="28"/>
          <w:szCs w:val="28"/>
        </w:rPr>
      </w:pPr>
    </w:p>
    <w:p w14:paraId="04365F30">
      <w:pPr>
        <w:widowControl/>
        <w:spacing w:line="340" w:lineRule="exact"/>
        <w:ind w:firstLine="560" w:firstLineChars="200"/>
        <w:jc w:val="left"/>
        <w:rPr>
          <w:rFonts w:ascii="黑体" w:hAnsi="黑体" w:eastAsia="黑体" w:cs="宋体"/>
          <w:color w:val="000000"/>
          <w:kern w:val="0"/>
          <w:sz w:val="28"/>
          <w:szCs w:val="28"/>
        </w:rPr>
      </w:pPr>
    </w:p>
    <w:p w14:paraId="6E014B26">
      <w:pPr>
        <w:widowControl/>
        <w:spacing w:line="340" w:lineRule="exact"/>
        <w:ind w:firstLine="560" w:firstLineChars="200"/>
        <w:jc w:val="left"/>
        <w:rPr>
          <w:rFonts w:ascii="黑体" w:hAnsi="黑体" w:eastAsia="黑体" w:cs="宋体"/>
          <w:color w:val="000000"/>
          <w:kern w:val="0"/>
          <w:sz w:val="28"/>
          <w:szCs w:val="28"/>
        </w:rPr>
      </w:pPr>
    </w:p>
    <w:p w14:paraId="26EE4996">
      <w:pPr>
        <w:widowControl/>
        <w:spacing w:line="340" w:lineRule="exact"/>
        <w:ind w:firstLine="480" w:firstLineChars="200"/>
        <w:jc w:val="left"/>
        <w:rPr>
          <w:rFonts w:ascii="楷体" w:hAnsi="楷体" w:eastAsia="楷体" w:cs="宋体"/>
          <w:color w:val="000000"/>
          <w:kern w:val="0"/>
          <w:sz w:val="24"/>
          <w:szCs w:val="24"/>
        </w:rPr>
      </w:pPr>
      <w:r>
        <w:rPr>
          <w:rFonts w:hint="eastAsia" w:ascii="楷体" w:hAnsi="楷体" w:eastAsia="楷体" w:cs="宋体"/>
          <w:color w:val="000000"/>
          <w:kern w:val="0"/>
          <w:sz w:val="24"/>
          <w:szCs w:val="24"/>
        </w:rPr>
        <w:t>注：可行性报告编制提纲中九大标题不可省略，按序撰写；若存在不涉及到任何内容的，请在该标题下方写清楚“无”。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iYzIxNDNjNDg0ODE4Mzg1OGY2YzMyMmY0YjQ2NTcifQ=="/>
  </w:docVars>
  <w:rsids>
    <w:rsidRoot w:val="00C517B3"/>
    <w:rsid w:val="00250F25"/>
    <w:rsid w:val="002A0F59"/>
    <w:rsid w:val="002A2903"/>
    <w:rsid w:val="002D2833"/>
    <w:rsid w:val="002D2D9F"/>
    <w:rsid w:val="00391E41"/>
    <w:rsid w:val="003D54BF"/>
    <w:rsid w:val="005A56E9"/>
    <w:rsid w:val="00690912"/>
    <w:rsid w:val="008128BF"/>
    <w:rsid w:val="00C517B3"/>
    <w:rsid w:val="00F1432A"/>
    <w:rsid w:val="3F7FED0A"/>
    <w:rsid w:val="7BB388A4"/>
    <w:rsid w:val="7FB91366"/>
    <w:rsid w:val="EFE935ED"/>
    <w:rsid w:val="F5F1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316</Words>
  <Characters>1807</Characters>
  <Lines>15</Lines>
  <Paragraphs>4</Paragraphs>
  <TotalTime>0</TotalTime>
  <ScaleCrop>false</ScaleCrop>
  <LinksUpToDate>false</LinksUpToDate>
  <CharactersWithSpaces>2119</CharactersWithSpaces>
  <Application>WPS Office_12.9.0.18469_F1E327BC-269C-435d-A152-05C5408002CA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2021-04-24T16:35:00Z</dcterms:created>
  <dc:creator>user</dc:creator>
  <cp:lastModifiedBy>jw</cp:lastModifiedBy>
  <dcterms:modified xsi:type="dcterms:W3CDTF">2026-04-08T09:37:04Z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2052-12.9.0.18469</vt:lpwstr>
  </property>
  <property fmtid="{D5CDD505-2E9C-101B-9397-08002B2CF9AE}" pid="3" name="ICV">
    <vt:lpwstr>311D635F394AF5DF63079D648525D857</vt:lpwstr>
  </property>
</Properties>
</file>