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N w:val="0"/>
        <w:adjustRightInd w:val="0"/>
        <w:spacing w:line="240" w:lineRule="auto"/>
        <w:jc w:val="left"/>
        <w:rPr>
          <w:rFonts w:hint="default" w:ascii="仿宋_GB2312" w:hAnsi="仿宋_GB2312" w:cs="仿宋_GB2312"/>
          <w:position w:val="-46"/>
          <w:lang w:val="en-US" w:eastAsia="zh-CN"/>
        </w:rPr>
      </w:pPr>
      <w:r>
        <w:rPr>
          <w:rFonts w:hint="eastAsia" w:ascii="仿宋_GB2312" w:hAnsi="仿宋_GB2312" w:cs="仿宋_GB2312"/>
          <w:position w:val="-46"/>
          <w:lang w:val="en-US" w:eastAsia="zh-CN"/>
        </w:rPr>
        <w:t>附件三：加快中试平台创新能力建设</w:t>
      </w:r>
    </w:p>
    <w:p>
      <w:pPr>
        <w:numPr>
          <w:ilvl w:val="0"/>
          <w:numId w:val="0"/>
        </w:numPr>
        <w:autoSpaceDN w:val="0"/>
        <w:adjustRightInd w:val="0"/>
        <w:spacing w:line="240" w:lineRule="auto"/>
        <w:ind w:leftChars="0"/>
        <w:jc w:val="center"/>
        <w:rPr>
          <w:rFonts w:hint="eastAsia" w:ascii="黑体" w:hAnsi="黑体" w:eastAsia="黑体" w:cs="黑体"/>
          <w:b w:val="0"/>
          <w:bCs w:val="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>申报信息表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560"/>
        <w:gridCol w:w="1320"/>
        <w:gridCol w:w="1410"/>
        <w:gridCol w:w="1260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6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16"/>
                <w:vertAlign w:val="baseline"/>
                <w:lang w:val="en-US" w:eastAsia="zh-CN"/>
              </w:rPr>
              <w:t>（一）中试平台基本信息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16"/>
                <w:vertAlign w:val="baseline"/>
                <w:lang w:val="en-US" w:eastAsia="zh-CN"/>
              </w:rPr>
              <w:t>中试平台名称</w:t>
            </w:r>
          </w:p>
        </w:tc>
        <w:tc>
          <w:tcPr>
            <w:tcW w:w="7189" w:type="dxa"/>
            <w:gridSpan w:val="5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1" w:type="dxa"/>
          </w:tcPr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  <w:t>平台运营地址</w:t>
            </w:r>
          </w:p>
        </w:tc>
        <w:tc>
          <w:tcPr>
            <w:tcW w:w="7189" w:type="dxa"/>
            <w:gridSpan w:val="5"/>
          </w:tcPr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1" w:type="dxa"/>
          </w:tcPr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560" w:type="dxa"/>
          </w:tcPr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  <w:t>职务</w:t>
            </w:r>
          </w:p>
        </w:tc>
        <w:tc>
          <w:tcPr>
            <w:tcW w:w="1410" w:type="dxa"/>
          </w:tcPr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260" w:type="dxa"/>
          </w:tcPr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639" w:type="dxa"/>
          </w:tcPr>
          <w:p>
            <w:pPr>
              <w:rPr>
                <w:rFonts w:hint="default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7" w:hRule="atLeast"/>
        </w:trPr>
        <w:tc>
          <w:tcPr>
            <w:tcW w:w="1871" w:type="dxa"/>
          </w:tcPr>
          <w:p>
            <w:pPr>
              <w:rPr>
                <w:rFonts w:hint="default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  <w:t>平台核心定位</w:t>
            </w:r>
          </w:p>
        </w:tc>
        <w:tc>
          <w:tcPr>
            <w:tcW w:w="7189" w:type="dxa"/>
            <w:gridSpan w:val="5"/>
          </w:tcPr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  <w:t>简述平台建设目标、面向的产业痛点、在产业链中的功能定位。（不超过500字）</w:t>
            </w: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5" w:hRule="atLeast"/>
        </w:trPr>
        <w:tc>
          <w:tcPr>
            <w:tcW w:w="1871" w:type="dxa"/>
          </w:tcPr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  <w:t>现有工作内容</w:t>
            </w:r>
          </w:p>
        </w:tc>
        <w:tc>
          <w:tcPr>
            <w:tcW w:w="7189" w:type="dxa"/>
            <w:gridSpan w:val="5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  <w:t>简述平台已有的研发、中试、成果转化基础，已取得的阶段性成果。（不超过500字）</w:t>
            </w: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sz w:val="24"/>
                <w:szCs w:val="16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ascii="黑体" w:eastAsia="黑体"/>
          <w:b w:val="0"/>
          <w:bCs w:val="0"/>
          <w:szCs w:val="32"/>
        </w:rPr>
      </w:pPr>
      <w:r>
        <w:rPr>
          <w:rFonts w:hint="eastAsia" w:ascii="黑体" w:eastAsia="黑体"/>
          <w:b w:val="0"/>
          <w:bCs w:val="0"/>
          <w:szCs w:val="32"/>
        </w:rPr>
        <w:t>项目资金筹措情况表</w:t>
      </w:r>
    </w:p>
    <w:tbl>
      <w:tblPr>
        <w:tblStyle w:val="9"/>
        <w:tblW w:w="9209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7"/>
        <w:gridCol w:w="4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费用构成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项目总投资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①+②</w:t>
            </w:r>
            <w:r>
              <w:rPr>
                <w:rFonts w:hint="eastAsia" w:ascii="仿宋_GB2312" w:hAnsi="仿宋_GB2312" w:cs="仿宋_GB2312"/>
                <w:b w:val="0"/>
                <w:bCs w:val="0"/>
                <w:sz w:val="21"/>
                <w:szCs w:val="21"/>
                <w:lang w:eastAsia="zh-CN"/>
              </w:rPr>
              <w:t>＋③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其中：①研发费用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ind w:firstLine="702" w:firstLineChars="3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②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eastAsia="zh-CN"/>
              </w:rPr>
              <w:t>固定资产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投入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137" w:type="dxa"/>
            <w:noWrap w:val="0"/>
            <w:vAlign w:val="center"/>
          </w:tcPr>
          <w:p>
            <w:pPr>
              <w:spacing w:line="300" w:lineRule="exact"/>
              <w:ind w:firstLine="702" w:firstLineChars="3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eastAsia="zh-CN"/>
              </w:rPr>
              <w:t>③其他投入</w:t>
            </w:r>
          </w:p>
        </w:tc>
        <w:tc>
          <w:tcPr>
            <w:tcW w:w="4072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</w:tbl>
    <w:p>
      <w:pPr>
        <w:jc w:val="center"/>
        <w:rPr>
          <w:rFonts w:hint="eastAsia" w:ascii="黑体" w:hAnsi="Times New Roman" w:eastAsia="黑体" w:cs="Times New Roman"/>
          <w:b w:val="0"/>
          <w:bCs w:val="0"/>
          <w:szCs w:val="32"/>
          <w:lang w:val="en-US" w:eastAsia="zh-CN"/>
        </w:rPr>
      </w:pPr>
    </w:p>
    <w:p>
      <w:pPr>
        <w:jc w:val="center"/>
        <w:rPr>
          <w:rFonts w:hint="eastAsia" w:ascii="黑体" w:hAnsi="Times New Roman" w:eastAsia="黑体" w:cs="Times New Roman"/>
          <w:b w:val="0"/>
          <w:bCs w:val="0"/>
          <w:szCs w:val="32"/>
        </w:rPr>
      </w:pPr>
      <w:r>
        <w:rPr>
          <w:rFonts w:hint="eastAsia" w:ascii="黑体" w:hAnsi="Times New Roman" w:eastAsia="黑体" w:cs="Times New Roman"/>
          <w:b w:val="0"/>
          <w:bCs w:val="0"/>
          <w:szCs w:val="32"/>
          <w:lang w:val="en-US" w:eastAsia="zh-CN"/>
        </w:rPr>
        <w:t>研发设备与软硬件投入情况（万元）</w:t>
      </w:r>
    </w:p>
    <w:tbl>
      <w:tblPr>
        <w:tblStyle w:val="8"/>
        <w:tblW w:w="9210" w:type="dxa"/>
        <w:tblInd w:w="-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1395"/>
        <w:gridCol w:w="885"/>
        <w:gridCol w:w="853"/>
        <w:gridCol w:w="1080"/>
        <w:gridCol w:w="1247"/>
        <w:gridCol w:w="1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核心设备/软件名称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原值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购置 / 投用时间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发票号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中试产线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基础软件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6"/>
                <w:kern w:val="2"/>
                <w:sz w:val="24"/>
                <w:szCs w:val="24"/>
                <w:lang w:val="en-US" w:eastAsia="zh-CN" w:bidi="ar-SA"/>
              </w:rPr>
              <w:t>工业软件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6"/>
                <w:kern w:val="2"/>
                <w:sz w:val="24"/>
                <w:szCs w:val="24"/>
                <w:lang w:val="en-US" w:eastAsia="zh-CN" w:bidi="ar-SA"/>
              </w:rPr>
              <w:t>试验设备与测试仪器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6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sz w:val="28"/>
          <w:szCs w:val="18"/>
          <w:lang w:val="en-US" w:eastAsia="zh-CN"/>
        </w:rPr>
      </w:pPr>
      <w:r>
        <w:rPr>
          <w:rFonts w:hint="eastAsia"/>
          <w:sz w:val="28"/>
          <w:szCs w:val="18"/>
          <w:lang w:val="en-US" w:eastAsia="zh-CN"/>
        </w:rPr>
        <w:t>可行性报告：</w:t>
      </w:r>
    </w:p>
    <w:p>
      <w:pPr>
        <w:pStyle w:val="5"/>
        <w:jc w:val="left"/>
        <w:rPr>
          <w:rFonts w:hint="default" w:ascii="Times New Roman" w:hAnsi="Times New Roman" w:eastAsia="仿宋_GB2312" w:cs="Times New Roman"/>
          <w:spacing w:val="-6"/>
          <w:kern w:val="2"/>
          <w:sz w:val="28"/>
          <w:szCs w:val="1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pacing w:val="-6"/>
          <w:kern w:val="2"/>
          <w:sz w:val="28"/>
          <w:szCs w:val="18"/>
          <w:lang w:val="en-US" w:eastAsia="zh-CN" w:bidi="ar-SA"/>
        </w:rPr>
        <w:t>包括：（1）中试平台基本概况；（2）平台领域定位与服务能力：重点领域、产业共性需求、中试验证服务内容、成果转化服务内容、服务覆盖范围、服务能力证明等；（3）场地与配套设施条件；（4）研发设备与软硬件投入情况；（5）平台预期成效：能力提升、服务产出、经济效益、知识产权与人才等其他成效。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347" w:right="1474" w:bottom="1259" w:left="1588" w:header="851" w:footer="104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华文中宋"/>
    <w:panose1 w:val="02040503050406030204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after="0" w:afterLines="220" w:line="432" w:lineRule="auto"/>
      <w:ind w:left="308" w:leftChars="1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11"/>
        <w:rFonts w:hint="eastAsia" w:ascii="宋体" w:hAnsi="宋体" w:eastAsia="宋体"/>
        <w:position w:val="-28"/>
        <w:sz w:val="28"/>
      </w:rPr>
    </w:pPr>
    <w:r>
      <w:rPr>
        <w:rStyle w:val="11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11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11"/>
        <w:rFonts w:hint="eastAsia" w:ascii="宋体" w:hAnsi="宋体" w:eastAsia="宋体"/>
        <w:position w:val="-28"/>
        <w:sz w:val="28"/>
      </w:rPr>
      <w:t>2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11"/>
        <w:rFonts w:hint="eastAsia" w:ascii="宋体" w:hAnsi="宋体" w:eastAsia="宋体"/>
        <w:position w:val="-28"/>
        <w:sz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chineseCountingThousand"/>
      <w:pStyle w:val="14"/>
      <w:suff w:val="space"/>
      <w:lvlText w:val="第%1章"/>
      <w:lvlJc w:val="left"/>
      <w:pPr>
        <w:ind w:left="0" w:firstLine="454"/>
      </w:pPr>
      <w:rPr>
        <w:rFonts w:hint="eastAsia" w:eastAsia="方正黑体_GBK"/>
        <w:color w:val="auto"/>
      </w:rPr>
    </w:lvl>
    <w:lvl w:ilvl="1" w:tentative="0">
      <w:start w:val="1"/>
      <w:numFmt w:val="chineseCountingThousand"/>
      <w:suff w:val="space"/>
      <w:lvlText w:val="第%2条"/>
      <w:lvlJc w:val="left"/>
      <w:pPr>
        <w:ind w:left="0" w:firstLine="0"/>
      </w:pPr>
      <w:rPr>
        <w:rFonts w:hint="eastAsia" w:eastAsia="方正黑体_GBK"/>
        <w:color w:val="auto"/>
      </w:rPr>
    </w:lvl>
    <w:lvl w:ilvl="2" w:tentative="0">
      <w:start w:val="1"/>
      <w:numFmt w:val="chineseCountingThousand"/>
      <w:suff w:val="space"/>
      <w:lvlText w:val="第%3条"/>
      <w:lvlJc w:val="left"/>
      <w:pPr>
        <w:ind w:left="0" w:firstLine="454"/>
      </w:pPr>
      <w:rPr>
        <w:rFonts w:hint="eastAsia"/>
        <w:color w:val="auto"/>
      </w:rPr>
    </w:lvl>
    <w:lvl w:ilvl="3" w:tentative="0">
      <w:start w:val="1"/>
      <w:numFmt w:val="chineseCountingThousand"/>
      <w:suff w:val="space"/>
      <w:lvlText w:val="（%4）"/>
      <w:lvlJc w:val="left"/>
      <w:pPr>
        <w:ind w:left="0" w:firstLine="340"/>
      </w:pPr>
      <w:rPr>
        <w:rFonts w:hint="eastAsia"/>
        <w:color w:val="auto"/>
      </w:rPr>
    </w:lvl>
    <w:lvl w:ilvl="4" w:tentative="0">
      <w:start w:val="1"/>
      <w:numFmt w:val="decimal"/>
      <w:suff w:val="space"/>
      <w:lvlText w:val="%5．"/>
      <w:lvlJc w:val="left"/>
      <w:pPr>
        <w:ind w:left="0" w:firstLine="454"/>
      </w:pPr>
      <w:rPr>
        <w:rFonts w:hint="eastAsia"/>
        <w:color w:val="auto"/>
      </w:rPr>
    </w:lvl>
    <w:lvl w:ilvl="5" w:tentative="0">
      <w:start w:val="1"/>
      <w:numFmt w:val="decimal"/>
      <w:suff w:val="space"/>
      <w:lvlText w:val="（%6）"/>
      <w:lvlJc w:val="left"/>
      <w:pPr>
        <w:ind w:left="0" w:firstLine="340"/>
      </w:pPr>
      <w:rPr>
        <w:rFonts w:hint="eastAsia"/>
        <w:color w:val="auto"/>
      </w:rPr>
    </w:lvl>
    <w:lvl w:ilvl="6" w:tentative="0">
      <w:start w:val="1"/>
      <w:numFmt w:val="decimalEnclosedCircle"/>
      <w:suff w:val="space"/>
      <w:lvlText w:val="%7 "/>
      <w:lvlJc w:val="left"/>
      <w:pPr>
        <w:ind w:left="0" w:firstLine="454"/>
      </w:pPr>
      <w:rPr>
        <w:rFonts w:hint="eastAsia"/>
        <w:color w:val="auto"/>
      </w:rPr>
    </w:lvl>
    <w:lvl w:ilvl="7" w:tentative="0">
      <w:start w:val="1"/>
      <w:numFmt w:val="decimal"/>
      <w:suff w:val="space"/>
      <w:lvlText w:val="%8）"/>
      <w:lvlJc w:val="left"/>
      <w:pPr>
        <w:ind w:left="0" w:firstLine="454"/>
      </w:pPr>
      <w:rPr>
        <w:rFonts w:hint="eastAsia"/>
        <w:color w:val="auto"/>
      </w:rPr>
    </w:lvl>
    <w:lvl w:ilvl="8" w:tentative="0">
      <w:start w:val="1"/>
      <w:numFmt w:val="none"/>
      <w:suff w:val="space"/>
      <w:lvlText w:val="a．"/>
      <w:lvlJc w:val="left"/>
      <w:pPr>
        <w:ind w:left="0" w:firstLine="454"/>
      </w:pPr>
      <w:rPr>
        <w:rFonts w:hint="eastAsia"/>
        <w:color w:val="auto"/>
      </w:rPr>
    </w:lvl>
  </w:abstractNum>
  <w:abstractNum w:abstractNumId="1">
    <w:nsid w:val="20CD1E29"/>
    <w:multiLevelType w:val="multilevel"/>
    <w:tmpl w:val="20CD1E29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"/>
      <w:lvlJc w:val="left"/>
      <w:pPr>
        <w:ind w:left="1006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308"/>
  <w:drawingGridVerticalSpacing w:val="295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DocStyle" w:val="2"/>
  </w:docVars>
  <w:rsids>
    <w:rsidRoot w:val="00172A27"/>
    <w:rsid w:val="00743388"/>
    <w:rsid w:val="00C213CA"/>
    <w:rsid w:val="00C6248C"/>
    <w:rsid w:val="010272F8"/>
    <w:rsid w:val="01237E2F"/>
    <w:rsid w:val="01520CB9"/>
    <w:rsid w:val="01593EC7"/>
    <w:rsid w:val="01F76A7D"/>
    <w:rsid w:val="036A709F"/>
    <w:rsid w:val="0395216D"/>
    <w:rsid w:val="055D2DDD"/>
    <w:rsid w:val="055F3749"/>
    <w:rsid w:val="05773680"/>
    <w:rsid w:val="06C52564"/>
    <w:rsid w:val="07020F0F"/>
    <w:rsid w:val="07552254"/>
    <w:rsid w:val="08115849"/>
    <w:rsid w:val="08934B1E"/>
    <w:rsid w:val="089559CA"/>
    <w:rsid w:val="0999523A"/>
    <w:rsid w:val="0A596A08"/>
    <w:rsid w:val="0C005ABF"/>
    <w:rsid w:val="0C686768"/>
    <w:rsid w:val="0CC81EE2"/>
    <w:rsid w:val="0DAC4DFC"/>
    <w:rsid w:val="0DF04F6A"/>
    <w:rsid w:val="0E750A47"/>
    <w:rsid w:val="0E937FF7"/>
    <w:rsid w:val="0F22043C"/>
    <w:rsid w:val="101B23FC"/>
    <w:rsid w:val="104B514A"/>
    <w:rsid w:val="10BC0EFD"/>
    <w:rsid w:val="10CB508F"/>
    <w:rsid w:val="11397297"/>
    <w:rsid w:val="11B13797"/>
    <w:rsid w:val="11C52438"/>
    <w:rsid w:val="12413F80"/>
    <w:rsid w:val="126343B4"/>
    <w:rsid w:val="134273A6"/>
    <w:rsid w:val="13B341E1"/>
    <w:rsid w:val="13D609D3"/>
    <w:rsid w:val="15651165"/>
    <w:rsid w:val="15C7386F"/>
    <w:rsid w:val="15FA1B1D"/>
    <w:rsid w:val="165F0016"/>
    <w:rsid w:val="16B447CE"/>
    <w:rsid w:val="16B7766D"/>
    <w:rsid w:val="17A91B11"/>
    <w:rsid w:val="184F4570"/>
    <w:rsid w:val="1887756F"/>
    <w:rsid w:val="18FA44BA"/>
    <w:rsid w:val="19391A4D"/>
    <w:rsid w:val="198E6CD6"/>
    <w:rsid w:val="19AD57B1"/>
    <w:rsid w:val="1ACD7E07"/>
    <w:rsid w:val="1B486B8B"/>
    <w:rsid w:val="1B795D21"/>
    <w:rsid w:val="1B884F69"/>
    <w:rsid w:val="1BD702B9"/>
    <w:rsid w:val="1C022402"/>
    <w:rsid w:val="1C8D125E"/>
    <w:rsid w:val="1CF1208B"/>
    <w:rsid w:val="1D584F32"/>
    <w:rsid w:val="1EDD13EC"/>
    <w:rsid w:val="1F657EA0"/>
    <w:rsid w:val="1FC15723"/>
    <w:rsid w:val="20BC44EC"/>
    <w:rsid w:val="21672AEF"/>
    <w:rsid w:val="21C71F93"/>
    <w:rsid w:val="21CE6E10"/>
    <w:rsid w:val="229D2256"/>
    <w:rsid w:val="22D747B2"/>
    <w:rsid w:val="231C31EC"/>
    <w:rsid w:val="23807427"/>
    <w:rsid w:val="23AD2F9D"/>
    <w:rsid w:val="23D4284D"/>
    <w:rsid w:val="24020C24"/>
    <w:rsid w:val="24416FD5"/>
    <w:rsid w:val="24847EF8"/>
    <w:rsid w:val="25457864"/>
    <w:rsid w:val="25A226B0"/>
    <w:rsid w:val="26E32EDA"/>
    <w:rsid w:val="2759091B"/>
    <w:rsid w:val="27B457B1"/>
    <w:rsid w:val="27BD66B9"/>
    <w:rsid w:val="28283572"/>
    <w:rsid w:val="283A128D"/>
    <w:rsid w:val="284D067C"/>
    <w:rsid w:val="2A8668D4"/>
    <w:rsid w:val="2AEE177B"/>
    <w:rsid w:val="2B110A36"/>
    <w:rsid w:val="2B265158"/>
    <w:rsid w:val="2B4A6612"/>
    <w:rsid w:val="2BDE3AC1"/>
    <w:rsid w:val="2CAA58E0"/>
    <w:rsid w:val="2CB846A3"/>
    <w:rsid w:val="2E81295C"/>
    <w:rsid w:val="2E9F6689"/>
    <w:rsid w:val="2EE338FA"/>
    <w:rsid w:val="2EF00A12"/>
    <w:rsid w:val="2F3B6F11"/>
    <w:rsid w:val="2FC254E7"/>
    <w:rsid w:val="30200924"/>
    <w:rsid w:val="310600FC"/>
    <w:rsid w:val="315F0A35"/>
    <w:rsid w:val="31C12A2E"/>
    <w:rsid w:val="31FA3E8C"/>
    <w:rsid w:val="32775F33"/>
    <w:rsid w:val="328535DA"/>
    <w:rsid w:val="33954F92"/>
    <w:rsid w:val="33D56C16"/>
    <w:rsid w:val="33FB26D9"/>
    <w:rsid w:val="340145E2"/>
    <w:rsid w:val="34800678"/>
    <w:rsid w:val="3598597D"/>
    <w:rsid w:val="35EB5E64"/>
    <w:rsid w:val="36144F46"/>
    <w:rsid w:val="36672E4C"/>
    <w:rsid w:val="36732D61"/>
    <w:rsid w:val="36BA0F57"/>
    <w:rsid w:val="37BF4F82"/>
    <w:rsid w:val="37FD60EC"/>
    <w:rsid w:val="383E6B55"/>
    <w:rsid w:val="39006440"/>
    <w:rsid w:val="39F21EE8"/>
    <w:rsid w:val="3A7641F6"/>
    <w:rsid w:val="3A7A647F"/>
    <w:rsid w:val="3AAFA73A"/>
    <w:rsid w:val="3AB55CFA"/>
    <w:rsid w:val="3B5694C7"/>
    <w:rsid w:val="3B815693"/>
    <w:rsid w:val="3BB24130"/>
    <w:rsid w:val="3BFBEA69"/>
    <w:rsid w:val="3D114E3F"/>
    <w:rsid w:val="3D4E4CA4"/>
    <w:rsid w:val="3D642E40"/>
    <w:rsid w:val="3DD376D7"/>
    <w:rsid w:val="3F6C0F96"/>
    <w:rsid w:val="3F7B1682"/>
    <w:rsid w:val="3FDCD335"/>
    <w:rsid w:val="406F5B46"/>
    <w:rsid w:val="4093764A"/>
    <w:rsid w:val="40965C4E"/>
    <w:rsid w:val="413B3F95"/>
    <w:rsid w:val="41554B3E"/>
    <w:rsid w:val="419633AA"/>
    <w:rsid w:val="41FF1754"/>
    <w:rsid w:val="42652EF0"/>
    <w:rsid w:val="42B76D04"/>
    <w:rsid w:val="42F8776E"/>
    <w:rsid w:val="439351BD"/>
    <w:rsid w:val="448C7B84"/>
    <w:rsid w:val="452C3E8A"/>
    <w:rsid w:val="45610E61"/>
    <w:rsid w:val="45D1241A"/>
    <w:rsid w:val="464C1D63"/>
    <w:rsid w:val="46783EAC"/>
    <w:rsid w:val="46D6EF7E"/>
    <w:rsid w:val="472C13D1"/>
    <w:rsid w:val="47382C65"/>
    <w:rsid w:val="48405988"/>
    <w:rsid w:val="48547F3A"/>
    <w:rsid w:val="485943C2"/>
    <w:rsid w:val="487D16AC"/>
    <w:rsid w:val="49742AC1"/>
    <w:rsid w:val="49765A93"/>
    <w:rsid w:val="4B2657DA"/>
    <w:rsid w:val="4B96366F"/>
    <w:rsid w:val="4BB84D48"/>
    <w:rsid w:val="4C0A34CE"/>
    <w:rsid w:val="4C677BAC"/>
    <w:rsid w:val="4C7401A4"/>
    <w:rsid w:val="4CD51C9D"/>
    <w:rsid w:val="4E122B2D"/>
    <w:rsid w:val="4E144BA8"/>
    <w:rsid w:val="4E213EBD"/>
    <w:rsid w:val="4E4862FB"/>
    <w:rsid w:val="4E542446"/>
    <w:rsid w:val="4E550E94"/>
    <w:rsid w:val="4F737FE7"/>
    <w:rsid w:val="4F820602"/>
    <w:rsid w:val="4FF036BA"/>
    <w:rsid w:val="500F7E65"/>
    <w:rsid w:val="504870C6"/>
    <w:rsid w:val="5051749F"/>
    <w:rsid w:val="50A87999"/>
    <w:rsid w:val="50D95330"/>
    <w:rsid w:val="50EC55C1"/>
    <w:rsid w:val="51ED2C7A"/>
    <w:rsid w:val="52000925"/>
    <w:rsid w:val="52514F1D"/>
    <w:rsid w:val="52537B5F"/>
    <w:rsid w:val="525F1CB4"/>
    <w:rsid w:val="52C9005E"/>
    <w:rsid w:val="535769C9"/>
    <w:rsid w:val="535B2E50"/>
    <w:rsid w:val="536A63FE"/>
    <w:rsid w:val="540A12D9"/>
    <w:rsid w:val="548B2A89"/>
    <w:rsid w:val="54963482"/>
    <w:rsid w:val="55696475"/>
    <w:rsid w:val="55886FE9"/>
    <w:rsid w:val="55F846C9"/>
    <w:rsid w:val="5634122E"/>
    <w:rsid w:val="581F6921"/>
    <w:rsid w:val="583706E0"/>
    <w:rsid w:val="58F3622B"/>
    <w:rsid w:val="59933F56"/>
    <w:rsid w:val="59DA6BF7"/>
    <w:rsid w:val="5A363A8E"/>
    <w:rsid w:val="5AB3246B"/>
    <w:rsid w:val="5B3B553A"/>
    <w:rsid w:val="5B97F8B8"/>
    <w:rsid w:val="5CFF3ABE"/>
    <w:rsid w:val="5DC64C56"/>
    <w:rsid w:val="5EFF8B0F"/>
    <w:rsid w:val="5F110489"/>
    <w:rsid w:val="5F6A0B17"/>
    <w:rsid w:val="5F6C1307"/>
    <w:rsid w:val="5F8D9615"/>
    <w:rsid w:val="5F9C6D68"/>
    <w:rsid w:val="5FDF0509"/>
    <w:rsid w:val="61465A39"/>
    <w:rsid w:val="61E861BF"/>
    <w:rsid w:val="61EE1E65"/>
    <w:rsid w:val="622110EA"/>
    <w:rsid w:val="62747816"/>
    <w:rsid w:val="62BF8D43"/>
    <w:rsid w:val="63886FFF"/>
    <w:rsid w:val="640A312F"/>
    <w:rsid w:val="65220379"/>
    <w:rsid w:val="65281BA7"/>
    <w:rsid w:val="65A84DB0"/>
    <w:rsid w:val="66BB7FF3"/>
    <w:rsid w:val="66F5688F"/>
    <w:rsid w:val="66FC0F03"/>
    <w:rsid w:val="678A5A74"/>
    <w:rsid w:val="67F4C971"/>
    <w:rsid w:val="681803D6"/>
    <w:rsid w:val="68236767"/>
    <w:rsid w:val="68251E2D"/>
    <w:rsid w:val="68806B01"/>
    <w:rsid w:val="6895759E"/>
    <w:rsid w:val="6A7E0B45"/>
    <w:rsid w:val="6BF8388F"/>
    <w:rsid w:val="6C8E6327"/>
    <w:rsid w:val="6CAA3BBC"/>
    <w:rsid w:val="6CCF2613"/>
    <w:rsid w:val="6CFE78B3"/>
    <w:rsid w:val="6DB07703"/>
    <w:rsid w:val="6E3D27EA"/>
    <w:rsid w:val="6EBA7903"/>
    <w:rsid w:val="6F8040FB"/>
    <w:rsid w:val="6FAE7F4B"/>
    <w:rsid w:val="6FB17864"/>
    <w:rsid w:val="6FB3197B"/>
    <w:rsid w:val="6FE2091C"/>
    <w:rsid w:val="6FF9A5FB"/>
    <w:rsid w:val="70342CA5"/>
    <w:rsid w:val="70D3520B"/>
    <w:rsid w:val="71201629"/>
    <w:rsid w:val="714040DC"/>
    <w:rsid w:val="71E5511F"/>
    <w:rsid w:val="74A65D93"/>
    <w:rsid w:val="74C723A3"/>
    <w:rsid w:val="75232ABD"/>
    <w:rsid w:val="759252EF"/>
    <w:rsid w:val="75AB1A02"/>
    <w:rsid w:val="76377102"/>
    <w:rsid w:val="76F42D38"/>
    <w:rsid w:val="777C1998"/>
    <w:rsid w:val="77F160D3"/>
    <w:rsid w:val="77FB2DBC"/>
    <w:rsid w:val="77FEFBA0"/>
    <w:rsid w:val="78CD25BE"/>
    <w:rsid w:val="7968023E"/>
    <w:rsid w:val="79DF7454"/>
    <w:rsid w:val="7A2037D1"/>
    <w:rsid w:val="7A2463F3"/>
    <w:rsid w:val="7A581D45"/>
    <w:rsid w:val="7ABB3FE8"/>
    <w:rsid w:val="7B417AC4"/>
    <w:rsid w:val="7B5022DD"/>
    <w:rsid w:val="7B9052C5"/>
    <w:rsid w:val="7C314E4E"/>
    <w:rsid w:val="7C777B41"/>
    <w:rsid w:val="7D4E4321"/>
    <w:rsid w:val="7D915F3A"/>
    <w:rsid w:val="7D9B4853"/>
    <w:rsid w:val="7DBD5361"/>
    <w:rsid w:val="7DF32A4B"/>
    <w:rsid w:val="7E1E1177"/>
    <w:rsid w:val="7E694428"/>
    <w:rsid w:val="7E926F37"/>
    <w:rsid w:val="7F3D6474"/>
    <w:rsid w:val="7F7704AE"/>
    <w:rsid w:val="7F93BC81"/>
    <w:rsid w:val="97C603C4"/>
    <w:rsid w:val="97FCDB87"/>
    <w:rsid w:val="9FFDA23F"/>
    <w:rsid w:val="ADFE0D3C"/>
    <w:rsid w:val="BDFF967F"/>
    <w:rsid w:val="BF2DE565"/>
    <w:rsid w:val="BF7F8282"/>
    <w:rsid w:val="BF7F9177"/>
    <w:rsid w:val="BFB7564B"/>
    <w:rsid w:val="BFFB368A"/>
    <w:rsid w:val="D7CE6F5A"/>
    <w:rsid w:val="D7F63693"/>
    <w:rsid w:val="DBFF6110"/>
    <w:rsid w:val="DCF37343"/>
    <w:rsid w:val="DEBD07AB"/>
    <w:rsid w:val="E7FAC901"/>
    <w:rsid w:val="EFA7C865"/>
    <w:rsid w:val="F3F12EA4"/>
    <w:rsid w:val="F737027D"/>
    <w:rsid w:val="F99BA370"/>
    <w:rsid w:val="FB57D200"/>
    <w:rsid w:val="FCED229C"/>
    <w:rsid w:val="FDDD77B0"/>
    <w:rsid w:val="FEFF2EFB"/>
    <w:rsid w:val="FF5F615E"/>
    <w:rsid w:val="FFE80900"/>
    <w:rsid w:val="FFEFFB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eastAsia="宋体" w:cs="Times New Roman"/>
      <w:b/>
      <w:bCs/>
      <w:spacing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line="600" w:lineRule="exact"/>
    </w:pPr>
    <w:rPr>
      <w:rFonts w:ascii="Cambria" w:hAnsi="Cambria" w:eastAsia="黑体" w:cs="Times New Roman"/>
      <w:spacing w:val="0"/>
      <w:sz w:val="20"/>
      <w:szCs w:val="20"/>
    </w:rPr>
  </w:style>
  <w:style w:type="paragraph" w:styleId="4">
    <w:name w:val="Body Text"/>
    <w:basedOn w:val="1"/>
    <w:next w:val="5"/>
    <w:qFormat/>
    <w:uiPriority w:val="0"/>
    <w:pPr>
      <w:spacing w:after="120" w:afterLines="0"/>
    </w:pPr>
  </w:style>
  <w:style w:type="paragraph" w:styleId="5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line number"/>
    <w:basedOn w:val="10"/>
    <w:qFormat/>
    <w:uiPriority w:val="0"/>
  </w:style>
  <w:style w:type="character" w:styleId="13">
    <w:name w:val="Hyperlink"/>
    <w:basedOn w:val="10"/>
    <w:unhideWhenUsed/>
    <w:qFormat/>
    <w:uiPriority w:val="0"/>
    <w:rPr>
      <w:rFonts w:ascii="Calibri" w:hAnsi="Calibri" w:eastAsia="宋体" w:cs="Times New Roman"/>
      <w:color w:val="0000FF"/>
      <w:u w:val="single"/>
    </w:rPr>
  </w:style>
  <w:style w:type="paragraph" w:customStyle="1" w:styleId="14">
    <w:name w:val="居中"/>
    <w:basedOn w:val="1"/>
    <w:qFormat/>
    <w:uiPriority w:val="0"/>
    <w:pPr>
      <w:numPr>
        <w:ilvl w:val="0"/>
        <w:numId w:val="2"/>
      </w:numPr>
    </w:pPr>
  </w:style>
  <w:style w:type="paragraph" w:styleId="15">
    <w:name w:val="List Paragraph"/>
    <w:basedOn w:val="1"/>
    <w:qFormat/>
    <w:uiPriority w:val="34"/>
    <w:pPr>
      <w:spacing w:line="600" w:lineRule="exact"/>
      <w:ind w:firstLine="420" w:firstLineChars="200"/>
    </w:pPr>
    <w:rPr>
      <w:rFonts w:ascii="Times New Roman" w:hAnsi="Times New Roman" w:eastAsia="仿宋" w:cs="Times New Roman"/>
      <w:spacing w:val="0"/>
      <w:szCs w:val="22"/>
    </w:rPr>
  </w:style>
  <w:style w:type="character" w:customStyle="1" w:styleId="16">
    <w:name w:val="font51"/>
    <w:basedOn w:val="10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7">
    <w:name w:val="font0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18">
    <w:name w:val="font12"/>
    <w:basedOn w:val="10"/>
    <w:qFormat/>
    <w:uiPriority w:val="0"/>
    <w:rPr>
      <w:rFonts w:ascii="仿宋_GB2312" w:hAnsi="Calibri" w:eastAsia="仿宋_GB2312" w:cs="仿宋_GB2312"/>
      <w:color w:val="000000"/>
      <w:sz w:val="24"/>
      <w:szCs w:val="24"/>
      <w:u w:val="none"/>
    </w:rPr>
  </w:style>
  <w:style w:type="character" w:customStyle="1" w:styleId="19">
    <w:name w:val="font41"/>
    <w:basedOn w:val="10"/>
    <w:qFormat/>
    <w:uiPriority w:val="0"/>
    <w:rPr>
      <w:rFonts w:hint="default" w:ascii="Times New Roman" w:hAnsi="Times New Roman" w:eastAsia="宋体" w:cs="Times New Roman"/>
      <w:color w:val="000000"/>
      <w:sz w:val="24"/>
      <w:szCs w:val="24"/>
      <w:u w:val="none"/>
    </w:rPr>
  </w:style>
  <w:style w:type="character" w:customStyle="1" w:styleId="20">
    <w:name w:val="font21"/>
    <w:basedOn w:val="10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21">
    <w:name w:val="font3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22">
    <w:name w:val="font9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3">
    <w:name w:val="font8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4">
    <w:name w:val="font71"/>
    <w:basedOn w:val="10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  <w:style w:type="character" w:customStyle="1" w:styleId="25">
    <w:name w:val="font1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26">
    <w:name w:val="font61"/>
    <w:basedOn w:val="10"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42</Pages>
  <Words>13237</Words>
  <Characters>14352</Characters>
  <Lines>0</Lines>
  <Paragraphs>0</Paragraphs>
  <TotalTime>22</TotalTime>
  <ScaleCrop>false</ScaleCrop>
  <LinksUpToDate>false</LinksUpToDate>
  <CharactersWithSpaces>14611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2024-04-29T10:30:00Z</dcterms:created>
  <dc:creator>倪玲</dc:creator>
  <cp:lastModifiedBy>user</cp:lastModifiedBy>
  <dcterms:modified xsi:type="dcterms:W3CDTF">2026-07-08T09:15:30Z</dcterms:modified>
  <dc:title>为贯彻实施创新驱动发展战略，强化企业技术创新的主体地位，鼓励和支持企业建设企业技术中心，根据《上海市企业技术中心管理办法》(沪经信规范〔2022〕3号)和《上海市市级企业技术中心认定评价工作指南》(沪经信技〔2022〕145号)，现就组织开展2024年度上半年（第32批）上海市企业技术中心申报工作的有关事项通知如下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公文模板版本">
    <vt:lpwstr>20171116</vt:lpwstr>
  </property>
  <property fmtid="{D5CDD505-2E9C-101B-9397-08002B2CF9AE}" pid="4" name="文种">
    <vt:lpwstr>通知</vt:lpwstr>
  </property>
  <property fmtid="{D5CDD505-2E9C-101B-9397-08002B2CF9AE}" pid="5" name="公文标识">
    <vt:lpwstr>1.2.156.10.113100000024220045-024-2024-08-06506-O</vt:lpwstr>
  </property>
  <property fmtid="{D5CDD505-2E9C-101B-9397-08002B2CF9AE}" pid="6" name="ICV">
    <vt:lpwstr>1F1558996BEED060CE9C4D6AD0F5434E</vt:lpwstr>
  </property>
</Properties>
</file>