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F6E89">
      <w:pPr>
        <w:spacing w:line="240" w:lineRule="atLeast"/>
        <w:rPr>
          <w:rFonts w:hint="eastAsia" w:ascii="Times New Roman" w:hAnsi="Times New Roman" w:eastAsia="仿宋_GB2312" w:cs="Times New Roman"/>
          <w:spacing w:val="-6"/>
          <w:sz w:val="32"/>
          <w:szCs w:val="20"/>
          <w:lang w:val="en-US" w:eastAsia="zh-CN"/>
        </w:rPr>
      </w:pPr>
      <w:r>
        <w:rPr>
          <w:rFonts w:hint="eastAsia" w:ascii="Times New Roman" w:hAnsi="Times New Roman" w:eastAsia="仿宋_GB2312" w:cs="Times New Roman"/>
          <w:spacing w:val="-6"/>
          <w:sz w:val="32"/>
          <w:szCs w:val="20"/>
          <w:lang w:val="en-US" w:eastAsia="zh-CN"/>
        </w:rPr>
        <w:t>附件四：首批次应用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2322"/>
        <w:gridCol w:w="2138"/>
        <w:gridCol w:w="2123"/>
      </w:tblGrid>
      <w:tr w14:paraId="4409D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051" w:type="dxa"/>
            <w:vAlign w:val="center"/>
          </w:tcPr>
          <w:p w14:paraId="3E0833B3"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首批次目录文号</w:t>
            </w:r>
          </w:p>
        </w:tc>
        <w:tc>
          <w:tcPr>
            <w:tcW w:w="2479" w:type="dxa"/>
            <w:vAlign w:val="center"/>
          </w:tcPr>
          <w:p w14:paraId="460BD8FD"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65" w:type="dxa"/>
            <w:vAlign w:val="center"/>
          </w:tcPr>
          <w:p w14:paraId="441EA7B7"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新材料产品名称</w:t>
            </w:r>
          </w:p>
        </w:tc>
        <w:tc>
          <w:tcPr>
            <w:tcW w:w="2265" w:type="dxa"/>
            <w:vAlign w:val="center"/>
          </w:tcPr>
          <w:p w14:paraId="254ED441"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F5D5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2051" w:type="dxa"/>
            <w:vAlign w:val="center"/>
          </w:tcPr>
          <w:p w14:paraId="716F09FB"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级别</w:t>
            </w:r>
          </w:p>
        </w:tc>
        <w:tc>
          <w:tcPr>
            <w:tcW w:w="7009" w:type="dxa"/>
            <w:gridSpan w:val="3"/>
            <w:vAlign w:val="center"/>
          </w:tcPr>
          <w:p w14:paraId="4E0CBA64"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国家级　　　</w:t>
            </w: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市级</w:t>
            </w:r>
          </w:p>
        </w:tc>
      </w:tr>
      <w:tr w14:paraId="510E6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2051" w:type="dxa"/>
            <w:vAlign w:val="center"/>
          </w:tcPr>
          <w:p w14:paraId="123A42DA"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应用认证类别</w:t>
            </w:r>
          </w:p>
        </w:tc>
        <w:tc>
          <w:tcPr>
            <w:tcW w:w="7009" w:type="dxa"/>
            <w:gridSpan w:val="3"/>
            <w:vAlign w:val="center"/>
          </w:tcPr>
          <w:p w14:paraId="7F68D3D2"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产品认证　　</w:t>
            </w: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管理体系认证</w:t>
            </w:r>
          </w:p>
        </w:tc>
      </w:tr>
      <w:tr w14:paraId="50AF8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051" w:type="dxa"/>
            <w:vAlign w:val="center"/>
          </w:tcPr>
          <w:p w14:paraId="7DB70D9C"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  <w:t>认证证书编号</w:t>
            </w:r>
          </w:p>
        </w:tc>
        <w:tc>
          <w:tcPr>
            <w:tcW w:w="7009" w:type="dxa"/>
            <w:gridSpan w:val="3"/>
            <w:vAlign w:val="center"/>
          </w:tcPr>
          <w:p w14:paraId="4B4B1B43">
            <w:pPr>
              <w:spacing w:line="240" w:lineRule="atLeast"/>
              <w:jc w:val="both"/>
              <w:rPr>
                <w:rFonts w:hint="eastAsia" w:ascii="Times New Roman" w:hAnsi="Times New Roman" w:eastAsia="仿宋_GB2312" w:cs="Times New Roman"/>
                <w:spacing w:val="-6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0F415A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wY2JjNTJlMGMxMTJiYzg0MzdlYjk0Nzc2NTBjODgifQ=="/>
  </w:docVars>
  <w:rsids>
    <w:rsidRoot w:val="AFFFF2A6"/>
    <w:rsid w:val="AFFFF2A6"/>
    <w:rsid w:val="DB3E5F18"/>
    <w:rsid w:val="FADD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Office_12.9.0.18469_F1E327BC-269C-435d-A152-05C5408002CA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2026-07-09T01:00:00Z</dcterms:created>
  <dc:creator>user</dc:creator>
  <cp:lastModifiedBy>user</cp:lastModifiedBy>
  <dcterms:modified xsi:type="dcterms:W3CDTF">2026-07-31T16:39:29Z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2052-12.9.0.18469</vt:lpwstr>
  </property>
  <property fmtid="{D5CDD505-2E9C-101B-9397-08002B2CF9AE}" pid="3" name="ICV">
    <vt:lpwstr>7BA916A8ADB13FEB3EA14D6A18759564</vt:lpwstr>
  </property>
</Properties>
</file>